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45B" w:rsidRPr="002F4209" w:rsidRDefault="0084245B" w:rsidP="0084245B">
      <w:pPr>
        <w:jc w:val="center"/>
        <w:rPr>
          <w:b/>
          <w:sz w:val="28"/>
          <w:szCs w:val="28"/>
        </w:rPr>
      </w:pPr>
      <w:r w:rsidRPr="002F4209">
        <w:rPr>
          <w:b/>
          <w:sz w:val="28"/>
          <w:szCs w:val="28"/>
        </w:rPr>
        <w:t xml:space="preserve">Дополнительные материалы </w:t>
      </w:r>
    </w:p>
    <w:p w:rsidR="0084245B" w:rsidRPr="0011531A" w:rsidRDefault="0084245B" w:rsidP="00425C25">
      <w:pPr>
        <w:spacing w:line="240" w:lineRule="auto"/>
        <w:jc w:val="center"/>
        <w:rPr>
          <w:rFonts w:cstheme="minorHAnsi"/>
          <w:b/>
          <w:bCs/>
          <w:noProof/>
          <w:sz w:val="28"/>
          <w:szCs w:val="28"/>
          <w:lang w:eastAsia="ru-RU"/>
        </w:rPr>
      </w:pPr>
      <w:r w:rsidRPr="0011531A">
        <w:rPr>
          <w:rFonts w:cstheme="minorHAnsi"/>
          <w:b/>
          <w:bCs/>
          <w:noProof/>
          <w:sz w:val="28"/>
          <w:szCs w:val="28"/>
          <w:lang w:eastAsia="ru-RU"/>
        </w:rPr>
        <w:t>к учебнику «</w:t>
      </w:r>
      <w:r w:rsidRPr="0011531A">
        <w:rPr>
          <w:rFonts w:cstheme="minorHAnsi"/>
          <w:b/>
          <w:sz w:val="28"/>
          <w:szCs w:val="28"/>
        </w:rPr>
        <w:t xml:space="preserve">Литература. </w:t>
      </w:r>
      <w:r>
        <w:rPr>
          <w:rFonts w:cstheme="minorHAnsi"/>
          <w:b/>
          <w:sz w:val="28"/>
          <w:szCs w:val="28"/>
        </w:rPr>
        <w:t>9</w:t>
      </w:r>
      <w:r w:rsidRPr="0011531A">
        <w:rPr>
          <w:rFonts w:cstheme="minorHAnsi"/>
          <w:b/>
          <w:sz w:val="28"/>
          <w:szCs w:val="28"/>
        </w:rPr>
        <w:t xml:space="preserve"> класс. В 2 частях»</w:t>
      </w:r>
      <w:r w:rsidRPr="0011531A">
        <w:rPr>
          <w:rFonts w:cstheme="minorHAnsi"/>
          <w:b/>
          <w:bCs/>
          <w:noProof/>
          <w:sz w:val="28"/>
          <w:szCs w:val="28"/>
          <w:lang w:eastAsia="ru-RU"/>
        </w:rPr>
        <w:t xml:space="preserve"> </w:t>
      </w:r>
    </w:p>
    <w:p w:rsidR="0084245B" w:rsidRPr="0011531A" w:rsidRDefault="0084245B" w:rsidP="003E1B5E">
      <w:pPr>
        <w:spacing w:line="360" w:lineRule="auto"/>
        <w:jc w:val="center"/>
        <w:rPr>
          <w:rFonts w:cstheme="minorHAnsi"/>
          <w:b/>
          <w:bCs/>
          <w:noProof/>
          <w:sz w:val="28"/>
          <w:szCs w:val="28"/>
          <w:lang w:eastAsia="ru-RU"/>
        </w:rPr>
      </w:pPr>
      <w:r w:rsidRPr="0011531A">
        <w:rPr>
          <w:rFonts w:cstheme="minorHAnsi"/>
          <w:b/>
          <w:bCs/>
          <w:noProof/>
          <w:sz w:val="28"/>
          <w:szCs w:val="28"/>
          <w:lang w:eastAsia="ru-RU"/>
        </w:rPr>
        <w:t>Коровиной В.</w:t>
      </w:r>
      <w:r w:rsidR="002367BB">
        <w:rPr>
          <w:rFonts w:cstheme="minorHAnsi"/>
          <w:b/>
          <w:bCs/>
          <w:noProof/>
          <w:sz w:val="28"/>
          <w:szCs w:val="28"/>
          <w:lang w:eastAsia="ru-RU"/>
        </w:rPr>
        <w:t xml:space="preserve"> </w:t>
      </w:r>
      <w:r w:rsidRPr="0011531A">
        <w:rPr>
          <w:rFonts w:cstheme="minorHAnsi"/>
          <w:b/>
          <w:bCs/>
          <w:noProof/>
          <w:sz w:val="28"/>
          <w:szCs w:val="28"/>
          <w:lang w:eastAsia="ru-RU"/>
        </w:rPr>
        <w:t>Я., Журавлева В.</w:t>
      </w:r>
      <w:r w:rsidR="002367BB">
        <w:rPr>
          <w:rFonts w:cstheme="minorHAnsi"/>
          <w:b/>
          <w:bCs/>
          <w:noProof/>
          <w:sz w:val="28"/>
          <w:szCs w:val="28"/>
          <w:lang w:eastAsia="ru-RU"/>
        </w:rPr>
        <w:t xml:space="preserve"> </w:t>
      </w:r>
      <w:r w:rsidRPr="0011531A">
        <w:rPr>
          <w:rFonts w:cstheme="minorHAnsi"/>
          <w:b/>
          <w:bCs/>
          <w:noProof/>
          <w:sz w:val="28"/>
          <w:szCs w:val="28"/>
          <w:lang w:eastAsia="ru-RU"/>
        </w:rPr>
        <w:t>П., Коровина В.</w:t>
      </w:r>
      <w:r w:rsidR="002367BB">
        <w:rPr>
          <w:rFonts w:cstheme="minorHAnsi"/>
          <w:b/>
          <w:bCs/>
          <w:noProof/>
          <w:sz w:val="28"/>
          <w:szCs w:val="28"/>
          <w:lang w:eastAsia="ru-RU"/>
        </w:rPr>
        <w:t xml:space="preserve"> </w:t>
      </w:r>
      <w:r w:rsidRPr="0011531A">
        <w:rPr>
          <w:rFonts w:cstheme="minorHAnsi"/>
          <w:b/>
          <w:bCs/>
          <w:noProof/>
          <w:sz w:val="28"/>
          <w:szCs w:val="28"/>
          <w:lang w:eastAsia="ru-RU"/>
        </w:rPr>
        <w:t xml:space="preserve">И. </w:t>
      </w:r>
      <w:r>
        <w:rPr>
          <w:rFonts w:cstheme="minorHAnsi"/>
          <w:b/>
          <w:bCs/>
          <w:noProof/>
          <w:sz w:val="28"/>
          <w:szCs w:val="28"/>
          <w:lang w:eastAsia="ru-RU"/>
        </w:rPr>
        <w:t>и др.</w:t>
      </w:r>
    </w:p>
    <w:p w:rsidR="00776355" w:rsidRDefault="00776355" w:rsidP="00776355">
      <w:pPr>
        <w:spacing w:line="360" w:lineRule="auto"/>
        <w:jc w:val="center"/>
        <w:rPr>
          <w:b/>
          <w:bCs/>
          <w:noProof/>
          <w:sz w:val="28"/>
          <w:szCs w:val="28"/>
          <w:lang w:eastAsia="ru-RU"/>
        </w:rPr>
      </w:pPr>
      <w:r>
        <w:rPr>
          <w:b/>
          <w:bCs/>
          <w:noProof/>
          <w:sz w:val="28"/>
          <w:szCs w:val="28"/>
          <w:lang w:eastAsia="ru-RU"/>
        </w:rPr>
        <w:t xml:space="preserve">№ 1. </w:t>
      </w:r>
      <w:r w:rsidRPr="00810C1C">
        <w:rPr>
          <w:b/>
          <w:bCs/>
          <w:noProof/>
          <w:sz w:val="28"/>
          <w:szCs w:val="28"/>
          <w:lang w:eastAsia="ru-RU"/>
        </w:rPr>
        <w:t>А. С. Пушкин. «Элегия» («Безумных лет угасшее веселье…»)</w:t>
      </w:r>
    </w:p>
    <w:p w:rsidR="00776355" w:rsidRDefault="00776355" w:rsidP="007763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В «Элегии» поэт подвёл итог прожитой жизни. В ней выражены настроения горечи, уныния, печали, душевной смуты, безрадостные предчувствия: </w:t>
      </w:r>
    </w:p>
    <w:p w:rsidR="00776355" w:rsidRDefault="00776355" w:rsidP="00776355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Мой путь уныл. Сулит мне труд и горе </w:t>
      </w:r>
    </w:p>
    <w:p w:rsidR="00776355" w:rsidRDefault="00776355" w:rsidP="00776355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Грядущего волнуемое море. </w:t>
      </w:r>
    </w:p>
    <w:p w:rsidR="00776355" w:rsidRDefault="00776355" w:rsidP="007763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Однако заканчивается стихотворение не мыслью о безнадёжности и безысходности жизни,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131E">
        <w:rPr>
          <w:rFonts w:ascii="Times New Roman" w:hAnsi="Times New Roman" w:cs="Times New Roman"/>
          <w:sz w:val="28"/>
          <w:szCs w:val="28"/>
        </w:rPr>
        <w:t xml:space="preserve"> мудрым, просветлённым приятием её: </w:t>
      </w:r>
    </w:p>
    <w:p w:rsidR="00776355" w:rsidRDefault="00776355" w:rsidP="00776355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Но не хочу, о </w:t>
      </w:r>
      <w:proofErr w:type="spellStart"/>
      <w:r w:rsidRPr="00A1131E">
        <w:rPr>
          <w:rFonts w:ascii="Times New Roman" w:hAnsi="Times New Roman" w:cs="Times New Roman"/>
          <w:sz w:val="28"/>
          <w:szCs w:val="28"/>
        </w:rPr>
        <w:t>други</w:t>
      </w:r>
      <w:proofErr w:type="spellEnd"/>
      <w:r w:rsidRPr="00A1131E">
        <w:rPr>
          <w:rFonts w:ascii="Times New Roman" w:hAnsi="Times New Roman" w:cs="Times New Roman"/>
          <w:sz w:val="28"/>
          <w:szCs w:val="28"/>
        </w:rPr>
        <w:t xml:space="preserve">, умирать; </w:t>
      </w:r>
    </w:p>
    <w:p w:rsidR="00776355" w:rsidRDefault="00776355" w:rsidP="00776355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Я жить хочу, чтоб мыслить и страдать... </w:t>
      </w:r>
    </w:p>
    <w:p w:rsidR="00776355" w:rsidRDefault="00776355" w:rsidP="007763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Пушкинская «Элегия» разделена на две части и состоит из четырнадцати стихов: в первой части — шесть, во второй — восемь. Четырнадцать строк — это количество стихов в сонете. Но в нём другая рифмовка. В пушкинском стихотворении всюду рифмуются соседние стихи (парная рифмовка). Пушкин заключает свою поэтическую мысль в предельно жёсткую форму, чтобы выразить её точно и ясно. </w:t>
      </w:r>
    </w:p>
    <w:p w:rsidR="00776355" w:rsidRDefault="00776355" w:rsidP="007763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В первой части поэт вспоминает свою юность, от которой осталось лишь «смутное похмелье». Воспоминания о юности не исчезают: печаль о ней «чем </w:t>
      </w:r>
      <w:proofErr w:type="spellStart"/>
      <w:r w:rsidRPr="00A1131E">
        <w:rPr>
          <w:rFonts w:ascii="Times New Roman" w:hAnsi="Times New Roman" w:cs="Times New Roman"/>
          <w:sz w:val="28"/>
          <w:szCs w:val="28"/>
        </w:rPr>
        <w:t>старе</w:t>
      </w:r>
      <w:proofErr w:type="spellEnd"/>
      <w:r w:rsidRPr="00A1131E">
        <w:rPr>
          <w:rFonts w:ascii="Times New Roman" w:hAnsi="Times New Roman" w:cs="Times New Roman"/>
          <w:sz w:val="28"/>
          <w:szCs w:val="28"/>
        </w:rPr>
        <w:t xml:space="preserve">, тем сильней» ранит сердце. Настоящее тоже тяжело: «Мой путь уныл». Будущее «сулит... труд и горе». Оно не даёт ни счастья, ни покоя. Печаль, связанная со «смутным похмельем», вызывает в памяти «угасшее веселье» и напоминает «вино», крепость которого возрастает с годами. Наконец, будущее характеризуется метафорой волнуемого жизненного моря. Казалось бы, прошлое и настоящее полны уныния, печали и не дают надежд на грядущее, которое не сулит поэту ни отдыха, ни покоя, ни счастья. Однако вторая часть опровергает первую. Вопреки всем традиционным элегиям, поэт мыслит не об </w:t>
      </w:r>
      <w:r w:rsidRPr="00A1131E">
        <w:rPr>
          <w:rFonts w:ascii="Times New Roman" w:hAnsi="Times New Roman" w:cs="Times New Roman"/>
          <w:sz w:val="28"/>
          <w:szCs w:val="28"/>
        </w:rPr>
        <w:lastRenderedPageBreak/>
        <w:t xml:space="preserve">отдыхе и хочет жить не для счастья, не для покоя, а для того, чтобы «мыслить и страдать». Иначе говоря, Пушкин принимает жизнь такой, какой она ему видится, бесстрашно погружается в «волнуемое море» грядущего, потому что жить — это и значит «мыслить и страдать». </w:t>
      </w:r>
    </w:p>
    <w:p w:rsidR="00776355" w:rsidRDefault="00776355" w:rsidP="007763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>Обычно элегические поэты жаловались на неизбывность тяжких страданий и считали подлинной такую жизнь, которой они лишены. Пушкин полагал такие чувства несерьёзными и слишком романтичными. Он т</w:t>
      </w:r>
      <w:r>
        <w:rPr>
          <w:rFonts w:ascii="Times New Roman" w:hAnsi="Times New Roman" w:cs="Times New Roman"/>
          <w:sz w:val="28"/>
          <w:szCs w:val="28"/>
        </w:rPr>
        <w:t>резво судил о жизни и</w:t>
      </w:r>
      <w:r w:rsidRPr="00A1131E">
        <w:rPr>
          <w:rFonts w:ascii="Times New Roman" w:hAnsi="Times New Roman" w:cs="Times New Roman"/>
          <w:sz w:val="28"/>
          <w:szCs w:val="28"/>
        </w:rPr>
        <w:t xml:space="preserve"> не отрицал мир, полный страданий, а утверждал его. </w:t>
      </w:r>
    </w:p>
    <w:p w:rsidR="00776355" w:rsidRDefault="00776355" w:rsidP="007763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Подхватывая мотив упоения жизнью в первой части («веселье», «вино»), поэт верит: «Порой опять гармонией упьюсь». Заканчивая стихотворение, Пушкин возвращает образы «угасшего веселья», «печали минувших дней». Он пишет о «закате печальном», о «прощальной улыбке». Но теперь они озарены светом любви: </w:t>
      </w:r>
    </w:p>
    <w:p w:rsidR="00776355" w:rsidRDefault="00776355" w:rsidP="00776355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И может быть — на мой закат печальный </w:t>
      </w:r>
    </w:p>
    <w:p w:rsidR="00776355" w:rsidRDefault="00776355" w:rsidP="00776355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Блеснёт любовь </w:t>
      </w:r>
      <w:proofErr w:type="spellStart"/>
      <w:r w:rsidRPr="00A1131E">
        <w:rPr>
          <w:rFonts w:ascii="Times New Roman" w:hAnsi="Times New Roman" w:cs="Times New Roman"/>
          <w:sz w:val="28"/>
          <w:szCs w:val="28"/>
        </w:rPr>
        <w:t>улыбкою</w:t>
      </w:r>
      <w:proofErr w:type="spellEnd"/>
      <w:r w:rsidRPr="00A1131E">
        <w:rPr>
          <w:rFonts w:ascii="Times New Roman" w:hAnsi="Times New Roman" w:cs="Times New Roman"/>
          <w:sz w:val="28"/>
          <w:szCs w:val="28"/>
        </w:rPr>
        <w:t xml:space="preserve"> прощальной. </w:t>
      </w:r>
    </w:p>
    <w:p w:rsidR="00776355" w:rsidRDefault="00776355" w:rsidP="003E1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31E">
        <w:rPr>
          <w:rFonts w:ascii="Times New Roman" w:hAnsi="Times New Roman" w:cs="Times New Roman"/>
          <w:sz w:val="28"/>
          <w:szCs w:val="28"/>
        </w:rPr>
        <w:t xml:space="preserve">Поэт видит впереди суровое будущее, в котором есть и горе, и труд, и заботы, и тревоги, но в котором есть и свет,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1131E">
        <w:rPr>
          <w:rFonts w:ascii="Times New Roman" w:hAnsi="Times New Roman" w:cs="Times New Roman"/>
          <w:sz w:val="28"/>
          <w:szCs w:val="28"/>
        </w:rPr>
        <w:t xml:space="preserve"> люб</w:t>
      </w:r>
      <w:r>
        <w:rPr>
          <w:rFonts w:ascii="Times New Roman" w:hAnsi="Times New Roman" w:cs="Times New Roman"/>
          <w:sz w:val="28"/>
          <w:szCs w:val="28"/>
        </w:rPr>
        <w:t>овь</w:t>
      </w:r>
      <w:r w:rsidRPr="00A1131E">
        <w:rPr>
          <w:rFonts w:ascii="Times New Roman" w:hAnsi="Times New Roman" w:cs="Times New Roman"/>
          <w:sz w:val="28"/>
          <w:szCs w:val="28"/>
        </w:rPr>
        <w:t>. Начав с прошлого, Пушкин помнит о нём, но устремляется в будущее. Он убеждён, что жизнь полна неожиданностей, что она не схематична, что она таинственно непредсказуема.</w:t>
      </w:r>
    </w:p>
    <w:p w:rsidR="00776355" w:rsidRPr="00A1131E" w:rsidRDefault="00776355" w:rsidP="0077635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31E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:rsidR="00776355" w:rsidRPr="00A1131E" w:rsidRDefault="00776355" w:rsidP="007763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1131E">
        <w:rPr>
          <w:rFonts w:ascii="Times New Roman" w:hAnsi="Times New Roman" w:cs="Times New Roman"/>
          <w:sz w:val="28"/>
          <w:szCs w:val="28"/>
        </w:rPr>
        <w:t xml:space="preserve">. Как создаётся жизнелюбивый пафос стихотворения «Элегия»? </w:t>
      </w:r>
    </w:p>
    <w:p w:rsidR="00776355" w:rsidRDefault="00776355" w:rsidP="00260D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1131E">
        <w:rPr>
          <w:rFonts w:ascii="Times New Roman" w:hAnsi="Times New Roman" w:cs="Times New Roman"/>
          <w:sz w:val="28"/>
          <w:szCs w:val="28"/>
        </w:rPr>
        <w:t xml:space="preserve">. Какие строки этого стихотворения вы </w:t>
      </w:r>
      <w:bookmarkStart w:id="0" w:name="_GoBack"/>
      <w:bookmarkEnd w:id="0"/>
      <w:r w:rsidRPr="00A1131E">
        <w:rPr>
          <w:rFonts w:ascii="Times New Roman" w:hAnsi="Times New Roman" w:cs="Times New Roman"/>
          <w:sz w:val="28"/>
          <w:szCs w:val="28"/>
        </w:rPr>
        <w:t>посчитали бы самыми главными для поэта и для вас?</w:t>
      </w:r>
    </w:p>
    <w:p w:rsidR="00723EF9" w:rsidRDefault="00723EF9" w:rsidP="00723EF9">
      <w:pPr>
        <w:spacing w:line="360" w:lineRule="auto"/>
        <w:jc w:val="center"/>
        <w:rPr>
          <w:b/>
          <w:bCs/>
          <w:noProof/>
          <w:sz w:val="28"/>
          <w:szCs w:val="28"/>
          <w:lang w:eastAsia="ru-RU"/>
        </w:rPr>
      </w:pPr>
      <w:r>
        <w:rPr>
          <w:b/>
          <w:bCs/>
          <w:noProof/>
          <w:sz w:val="28"/>
          <w:szCs w:val="28"/>
          <w:lang w:eastAsia="ru-RU"/>
        </w:rPr>
        <w:t xml:space="preserve">№ 2. </w:t>
      </w:r>
      <w:r w:rsidRPr="008F2528">
        <w:rPr>
          <w:b/>
          <w:bCs/>
          <w:noProof/>
          <w:sz w:val="28"/>
          <w:szCs w:val="28"/>
          <w:lang w:eastAsia="ru-RU"/>
        </w:rPr>
        <w:t xml:space="preserve">М. Ю. Лермонтов. </w:t>
      </w:r>
      <w:r w:rsidRPr="00BB07C9">
        <w:rPr>
          <w:b/>
          <w:bCs/>
          <w:noProof/>
          <w:sz w:val="28"/>
          <w:szCs w:val="28"/>
          <w:lang w:eastAsia="ru-RU"/>
        </w:rPr>
        <w:t>«Как часто, пёстрою толпою окружён…»</w:t>
      </w:r>
    </w:p>
    <w:p w:rsidR="00723EF9" w:rsidRPr="009A426D" w:rsidRDefault="00723EF9" w:rsidP="00723E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26D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:rsidR="00723EF9" w:rsidRPr="009A426D" w:rsidRDefault="00723EF9" w:rsidP="00723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26D">
        <w:rPr>
          <w:rFonts w:ascii="Times New Roman" w:hAnsi="Times New Roman" w:cs="Times New Roman"/>
          <w:sz w:val="28"/>
          <w:szCs w:val="28"/>
        </w:rPr>
        <w:t xml:space="preserve">1. Какой образ в этом стихотворении можно назвать основным? Встречался ли он вам в других произведениях Лермонтова? </w:t>
      </w:r>
    </w:p>
    <w:p w:rsidR="00723EF9" w:rsidRPr="009A426D" w:rsidRDefault="00723EF9" w:rsidP="00723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26D">
        <w:rPr>
          <w:rFonts w:ascii="Times New Roman" w:hAnsi="Times New Roman" w:cs="Times New Roman"/>
          <w:sz w:val="28"/>
          <w:szCs w:val="28"/>
        </w:rPr>
        <w:lastRenderedPageBreak/>
        <w:t xml:space="preserve">2. Какая композиция у этого стихотворения? Как в нём соотносятся прошлое и настоящее?  </w:t>
      </w:r>
    </w:p>
    <w:p w:rsidR="00723EF9" w:rsidRPr="00403EB4" w:rsidRDefault="00723EF9" w:rsidP="003E1B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26D">
        <w:rPr>
          <w:rFonts w:ascii="Times New Roman" w:hAnsi="Times New Roman" w:cs="Times New Roman"/>
          <w:sz w:val="28"/>
          <w:szCs w:val="28"/>
        </w:rPr>
        <w:t>3. Как Лермонтов создаёт образ возлюбленной? Какие художественные средства он использует? Соотносится ли этот образ с другими образами в этом стихотворении?</w:t>
      </w:r>
      <w:r w:rsidRPr="00403E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355" w:rsidRPr="002F4209" w:rsidRDefault="00776355" w:rsidP="00776355">
      <w:pPr>
        <w:spacing w:line="360" w:lineRule="auto"/>
        <w:jc w:val="center"/>
        <w:rPr>
          <w:b/>
          <w:bCs/>
          <w:noProof/>
          <w:sz w:val="28"/>
          <w:szCs w:val="28"/>
          <w:lang w:eastAsia="ru-RU"/>
        </w:rPr>
      </w:pPr>
      <w:r>
        <w:rPr>
          <w:b/>
          <w:bCs/>
          <w:noProof/>
          <w:sz w:val="28"/>
          <w:szCs w:val="28"/>
          <w:lang w:eastAsia="ru-RU"/>
        </w:rPr>
        <w:t xml:space="preserve">№ </w:t>
      </w:r>
      <w:r>
        <w:rPr>
          <w:b/>
          <w:bCs/>
          <w:noProof/>
          <w:sz w:val="28"/>
          <w:szCs w:val="28"/>
          <w:lang w:eastAsia="ru-RU"/>
        </w:rPr>
        <w:t>3</w:t>
      </w:r>
      <w:r>
        <w:rPr>
          <w:b/>
          <w:bCs/>
          <w:noProof/>
          <w:sz w:val="28"/>
          <w:szCs w:val="28"/>
          <w:lang w:eastAsia="ru-RU"/>
        </w:rPr>
        <w:t xml:space="preserve">. </w:t>
      </w:r>
      <w:r w:rsidRPr="00425C25">
        <w:rPr>
          <w:b/>
          <w:bCs/>
          <w:noProof/>
          <w:sz w:val="28"/>
          <w:szCs w:val="28"/>
          <w:lang w:eastAsia="ru-RU"/>
        </w:rPr>
        <w:t>Д. Байрон. «Душа моя мрачна. Скорей, певец, скорей!..»</w:t>
      </w:r>
    </w:p>
    <w:p w:rsidR="00776355" w:rsidRDefault="00776355" w:rsidP="007763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прочитать с</w:t>
      </w:r>
      <w:r w:rsidRPr="002A6EC3">
        <w:rPr>
          <w:rFonts w:ascii="Times New Roman" w:hAnsi="Times New Roman" w:cs="Times New Roman"/>
          <w:sz w:val="28"/>
          <w:szCs w:val="28"/>
        </w:rPr>
        <w:t xml:space="preserve">тихотворение </w:t>
      </w:r>
      <w:r w:rsidRPr="00D51211">
        <w:rPr>
          <w:rFonts w:ascii="Times New Roman" w:hAnsi="Times New Roman" w:cs="Times New Roman"/>
          <w:b/>
          <w:sz w:val="28"/>
          <w:szCs w:val="28"/>
        </w:rPr>
        <w:t>Д. Байрона</w:t>
      </w:r>
      <w:r w:rsidRPr="0063253C">
        <w:rPr>
          <w:rFonts w:ascii="Times New Roman" w:hAnsi="Times New Roman" w:cs="Times New Roman"/>
          <w:sz w:val="28"/>
          <w:szCs w:val="28"/>
        </w:rPr>
        <w:t xml:space="preserve"> </w:t>
      </w:r>
      <w:r w:rsidRPr="00D51211">
        <w:rPr>
          <w:rFonts w:ascii="Times New Roman" w:hAnsi="Times New Roman" w:cs="Times New Roman"/>
          <w:b/>
          <w:sz w:val="28"/>
          <w:szCs w:val="28"/>
        </w:rPr>
        <w:t>«Душа моя мрачна. Скорей, певец, скорей!..»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2A6EC3">
        <w:rPr>
          <w:rFonts w:ascii="Times New Roman" w:hAnsi="Times New Roman" w:cs="Times New Roman"/>
          <w:sz w:val="28"/>
          <w:szCs w:val="28"/>
        </w:rPr>
        <w:t>вольн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A6EC3">
        <w:rPr>
          <w:rFonts w:ascii="Times New Roman" w:hAnsi="Times New Roman" w:cs="Times New Roman"/>
          <w:sz w:val="28"/>
          <w:szCs w:val="28"/>
        </w:rPr>
        <w:t xml:space="preserve"> перевод</w:t>
      </w:r>
      <w:r>
        <w:rPr>
          <w:rFonts w:ascii="Times New Roman" w:hAnsi="Times New Roman" w:cs="Times New Roman"/>
          <w:sz w:val="28"/>
          <w:szCs w:val="28"/>
        </w:rPr>
        <w:t>е М. </w:t>
      </w:r>
      <w:r w:rsidRPr="002A6EC3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6EC3">
        <w:rPr>
          <w:rFonts w:ascii="Times New Roman" w:hAnsi="Times New Roman" w:cs="Times New Roman"/>
          <w:sz w:val="28"/>
          <w:szCs w:val="28"/>
        </w:rPr>
        <w:t>Лермонтов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6EC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Оно</w:t>
      </w:r>
      <w:r w:rsidRPr="002A6EC3">
        <w:rPr>
          <w:rFonts w:ascii="Times New Roman" w:hAnsi="Times New Roman" w:cs="Times New Roman"/>
          <w:sz w:val="28"/>
          <w:szCs w:val="28"/>
        </w:rPr>
        <w:t xml:space="preserve"> связано с </w:t>
      </w:r>
      <w:r>
        <w:rPr>
          <w:rFonts w:ascii="Times New Roman" w:hAnsi="Times New Roman" w:cs="Times New Roman"/>
          <w:sz w:val="28"/>
          <w:szCs w:val="28"/>
        </w:rPr>
        <w:t xml:space="preserve">библейской историей о </w:t>
      </w:r>
      <w:r w:rsidRPr="002A6EC3">
        <w:rPr>
          <w:rFonts w:ascii="Times New Roman" w:hAnsi="Times New Roman" w:cs="Times New Roman"/>
          <w:sz w:val="28"/>
          <w:szCs w:val="28"/>
        </w:rPr>
        <w:t xml:space="preserve">Сауле, первом царе Израиля: «И когда дух от Бога бывал на Сауле, то Давид, взяв гусли, играл, — и отраднее и лучше становилось Саулу, и дух злой отступал от него» (1-я Царств, 16:23). </w:t>
      </w:r>
    </w:p>
    <w:p w:rsidR="00776355" w:rsidRPr="00EE0EBC" w:rsidRDefault="00776355" w:rsidP="0077635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EBC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:rsidR="00776355" w:rsidRPr="00133F22" w:rsidRDefault="00776355" w:rsidP="007763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F22">
        <w:rPr>
          <w:rFonts w:ascii="Times New Roman" w:hAnsi="Times New Roman" w:cs="Times New Roman"/>
          <w:sz w:val="28"/>
          <w:szCs w:val="28"/>
        </w:rPr>
        <w:t xml:space="preserve">1. Является ли лирический герой этого стихотворения романтическим? Найдите в стихотворении черты байронизма. </w:t>
      </w:r>
    </w:p>
    <w:p w:rsidR="00776355" w:rsidRDefault="00776355" w:rsidP="007763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F22">
        <w:rPr>
          <w:rFonts w:ascii="Times New Roman" w:hAnsi="Times New Roman" w:cs="Times New Roman"/>
          <w:sz w:val="28"/>
          <w:szCs w:val="28"/>
        </w:rPr>
        <w:t>2. Прочитайте оригинальный текст стихотворения «Душа моя мрачна» и его переводы на русский язык. Сравните их. Какой из переводов наиболее точно соответствует оригиналу?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EF9" w:rsidRPr="0084245B" w:rsidRDefault="00723EF9" w:rsidP="0084245B">
      <w:p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</w:p>
    <w:sectPr w:rsidR="00723EF9" w:rsidRPr="0084245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45B" w:rsidRDefault="0084245B" w:rsidP="0084245B">
      <w:pPr>
        <w:spacing w:after="0" w:line="240" w:lineRule="auto"/>
      </w:pPr>
      <w:r>
        <w:separator/>
      </w:r>
    </w:p>
  </w:endnote>
  <w:endnote w:type="continuationSeparator" w:id="0">
    <w:p w:rsidR="0084245B" w:rsidRDefault="0084245B" w:rsidP="0084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1203315"/>
      <w:docPartObj>
        <w:docPartGallery w:val="Page Numbers (Bottom of Page)"/>
        <w:docPartUnique/>
      </w:docPartObj>
    </w:sdtPr>
    <w:sdtEndPr/>
    <w:sdtContent>
      <w:p w:rsidR="0084245B" w:rsidRDefault="008424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D29">
          <w:rPr>
            <w:noProof/>
          </w:rPr>
          <w:t>2</w:t>
        </w:r>
        <w:r>
          <w:fldChar w:fldCharType="end"/>
        </w:r>
      </w:p>
    </w:sdtContent>
  </w:sdt>
  <w:p w:rsidR="0084245B" w:rsidRDefault="0084245B">
    <w:pPr>
      <w:pStyle w:val="a5"/>
    </w:pPr>
    <w:r w:rsidRPr="003D67A7">
      <w:rPr>
        <w:rFonts w:cs="Times New Roman"/>
        <w:sz w:val="16"/>
        <w:szCs w:val="16"/>
      </w:rPr>
      <w:t>©</w:t>
    </w:r>
    <w:r w:rsidRPr="003D67A7">
      <w:rPr>
        <w:sz w:val="16"/>
        <w:szCs w:val="16"/>
      </w:rPr>
      <w:t xml:space="preserve"> АО «Издательство «Просвещение»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45B" w:rsidRDefault="0084245B" w:rsidP="0084245B">
      <w:pPr>
        <w:spacing w:after="0" w:line="240" w:lineRule="auto"/>
      </w:pPr>
      <w:r>
        <w:separator/>
      </w:r>
    </w:p>
  </w:footnote>
  <w:footnote w:type="continuationSeparator" w:id="0">
    <w:p w:rsidR="0084245B" w:rsidRDefault="0084245B" w:rsidP="008424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475"/>
    <w:rsid w:val="000F749E"/>
    <w:rsid w:val="001030E5"/>
    <w:rsid w:val="00133F22"/>
    <w:rsid w:val="001664DE"/>
    <w:rsid w:val="002367BB"/>
    <w:rsid w:val="00260D29"/>
    <w:rsid w:val="002A2972"/>
    <w:rsid w:val="002A6EC3"/>
    <w:rsid w:val="00362475"/>
    <w:rsid w:val="003E1B5E"/>
    <w:rsid w:val="00425C25"/>
    <w:rsid w:val="0063253C"/>
    <w:rsid w:val="00723EF9"/>
    <w:rsid w:val="00776355"/>
    <w:rsid w:val="0084245B"/>
    <w:rsid w:val="00A05F45"/>
    <w:rsid w:val="00A86965"/>
    <w:rsid w:val="00BB490E"/>
    <w:rsid w:val="00D15744"/>
    <w:rsid w:val="00D51211"/>
    <w:rsid w:val="00E63D27"/>
    <w:rsid w:val="00EE0EBC"/>
    <w:rsid w:val="00FC4D70"/>
    <w:rsid w:val="00FE72B7"/>
    <w:rsid w:val="00FF32EC"/>
    <w:rsid w:val="00FF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3065D"/>
  <w15:chartTrackingRefBased/>
  <w15:docId w15:val="{189DC2CC-99AD-4C0C-9676-574B49F3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245B"/>
  </w:style>
  <w:style w:type="paragraph" w:styleId="a5">
    <w:name w:val="footer"/>
    <w:basedOn w:val="a"/>
    <w:link w:val="a6"/>
    <w:uiPriority w:val="99"/>
    <w:unhideWhenUsed/>
    <w:rsid w:val="00842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2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627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 Андрей Сергеевич</dc:creator>
  <cp:keywords/>
  <dc:description/>
  <cp:lastModifiedBy>Степанов Андрей Сергеевич</cp:lastModifiedBy>
  <cp:revision>29</cp:revision>
  <dcterms:created xsi:type="dcterms:W3CDTF">2023-08-09T08:56:00Z</dcterms:created>
  <dcterms:modified xsi:type="dcterms:W3CDTF">2023-08-24T11:50:00Z</dcterms:modified>
</cp:coreProperties>
</file>